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0D6D" w:rsidRDefault="00BA0D6D" w:rsidP="00BA0D6D">
      <w:pPr>
        <w:jc w:val="center"/>
        <w:rPr>
          <w:sz w:val="28"/>
          <w:szCs w:val="28"/>
          <w:lang w:val="kk-KZ"/>
        </w:rPr>
      </w:pPr>
      <w:r w:rsidRPr="00BA0D6D">
        <w:rPr>
          <w:b/>
          <w:sz w:val="28"/>
          <w:szCs w:val="28"/>
          <w:lang w:val="kk-KZ"/>
        </w:rPr>
        <w:t xml:space="preserve">Қазақстан Республикасының мемлекеттік тіркеуге жататын Қазақстан Республикасында орналасқан мүлікпен, сондай-ақ жер қойнауын пайдаланумен байланысты акциялармен, қатысу үлестерімен (оның ішінде) жасалатын сатып алу-сату мәмілесінің қатысушылары мен параметрлері туралы мәліметтерді мемлекеттік кірістер органына ұсыну бойынша </w:t>
      </w:r>
      <w:bookmarkStart w:id="0" w:name="_GoBack"/>
      <w:r w:rsidRPr="00BA0D6D">
        <w:rPr>
          <w:b/>
          <w:sz w:val="28"/>
          <w:szCs w:val="28"/>
          <w:lang w:val="kk-KZ"/>
        </w:rPr>
        <w:t>уәкілетті мемлекеттік органдардың</w:t>
      </w:r>
      <w:bookmarkEnd w:id="0"/>
      <w:r w:rsidRPr="00BA0D6D">
        <w:rPr>
          <w:b/>
          <w:sz w:val="28"/>
          <w:szCs w:val="28"/>
          <w:lang w:val="kk-KZ"/>
        </w:rPr>
        <w:t xml:space="preserve"> өзара іс-қимылы қағидаларын бекіту туралы</w:t>
      </w:r>
    </w:p>
    <w:p w:rsidR="00BA0D6D" w:rsidRDefault="00BA0D6D" w:rsidP="00BA0D6D">
      <w:pPr>
        <w:ind w:firstLine="709"/>
        <w:jc w:val="both"/>
        <w:rPr>
          <w:sz w:val="28"/>
          <w:szCs w:val="28"/>
          <w:lang w:val="kk-KZ"/>
        </w:rPr>
      </w:pPr>
    </w:p>
    <w:p w:rsidR="00BA0D6D" w:rsidRPr="00B1479F" w:rsidRDefault="00BA0D6D" w:rsidP="00BA0D6D">
      <w:pPr>
        <w:ind w:firstLine="709"/>
        <w:jc w:val="both"/>
        <w:rPr>
          <w:b/>
          <w:sz w:val="28"/>
          <w:szCs w:val="28"/>
          <w:lang w:val="kk-KZ"/>
        </w:rPr>
      </w:pPr>
      <w:r w:rsidRPr="00B1479F">
        <w:rPr>
          <w:sz w:val="28"/>
          <w:szCs w:val="28"/>
          <w:lang w:val="kk-KZ"/>
        </w:rPr>
        <w:t>Қазақстан Республикасы Салық кодексі</w:t>
      </w:r>
      <w:r>
        <w:rPr>
          <w:sz w:val="28"/>
          <w:szCs w:val="28"/>
          <w:lang w:val="kk-KZ"/>
        </w:rPr>
        <w:t>нің</w:t>
      </w:r>
      <w:r w:rsidRPr="00B1479F">
        <w:rPr>
          <w:sz w:val="28"/>
          <w:szCs w:val="28"/>
          <w:lang w:val="kk-KZ"/>
        </w:rPr>
        <w:t xml:space="preserve"> </w:t>
      </w:r>
      <w:r>
        <w:rPr>
          <w:sz w:val="28"/>
          <w:szCs w:val="28"/>
          <w:lang w:val="kk-KZ"/>
        </w:rPr>
        <w:t>52</w:t>
      </w:r>
      <w:r w:rsidRPr="00B1479F">
        <w:rPr>
          <w:sz w:val="28"/>
          <w:szCs w:val="28"/>
          <w:lang w:val="kk-KZ"/>
        </w:rPr>
        <w:t>-бабы</w:t>
      </w:r>
      <w:r w:rsidR="00FD5980">
        <w:rPr>
          <w:sz w:val="28"/>
          <w:szCs w:val="28"/>
          <w:lang w:val="kk-KZ"/>
        </w:rPr>
        <w:t>ның</w:t>
      </w:r>
      <w:r w:rsidRPr="00B1479F">
        <w:rPr>
          <w:sz w:val="28"/>
          <w:szCs w:val="28"/>
          <w:lang w:val="kk-KZ"/>
        </w:rPr>
        <w:t xml:space="preserve"> </w:t>
      </w:r>
      <w:r>
        <w:rPr>
          <w:sz w:val="28"/>
          <w:szCs w:val="28"/>
          <w:lang w:val="kk-KZ"/>
        </w:rPr>
        <w:t>2-тармағына</w:t>
      </w:r>
      <w:r w:rsidRPr="00B1479F">
        <w:rPr>
          <w:sz w:val="28"/>
          <w:szCs w:val="28"/>
          <w:lang w:val="kk-KZ"/>
        </w:rPr>
        <w:t xml:space="preserve"> сәйкес </w:t>
      </w:r>
      <w:r w:rsidRPr="00B1479F">
        <w:rPr>
          <w:b/>
          <w:sz w:val="28"/>
          <w:szCs w:val="28"/>
          <w:lang w:val="kk-KZ"/>
        </w:rPr>
        <w:t>БҰЙЫРАМЫ</w:t>
      </w:r>
      <w:r w:rsidR="00A20AE4">
        <w:rPr>
          <w:b/>
          <w:sz w:val="28"/>
          <w:szCs w:val="28"/>
          <w:lang w:val="kk-KZ"/>
        </w:rPr>
        <w:t>З</w:t>
      </w:r>
      <w:r w:rsidRPr="00B1479F">
        <w:rPr>
          <w:b/>
          <w:sz w:val="28"/>
          <w:szCs w:val="28"/>
          <w:lang w:val="kk-KZ"/>
        </w:rPr>
        <w:t>:</w:t>
      </w:r>
    </w:p>
    <w:p w:rsidR="00BA0D6D" w:rsidRPr="001D6462" w:rsidRDefault="00BA0D6D" w:rsidP="00B061E0">
      <w:pPr>
        <w:ind w:firstLine="709"/>
        <w:jc w:val="both"/>
        <w:rPr>
          <w:sz w:val="28"/>
          <w:szCs w:val="28"/>
          <w:lang w:val="kk-KZ"/>
        </w:rPr>
      </w:pPr>
      <w:r w:rsidRPr="001D6462">
        <w:rPr>
          <w:sz w:val="28"/>
          <w:szCs w:val="28"/>
          <w:lang w:val="kk-KZ"/>
        </w:rPr>
        <w:t xml:space="preserve">1. </w:t>
      </w:r>
      <w:r w:rsidR="00B061E0" w:rsidRPr="00B061E0">
        <w:rPr>
          <w:sz w:val="28"/>
          <w:szCs w:val="28"/>
          <w:lang w:val="kk-KZ"/>
        </w:rPr>
        <w:t>Қоса тіркелген Қазақстан Республикасында орналасқан, мемлекеттік тіркеуге жататын мүлікпен, сондай-ақ жер қойнауын пайдаланумен байланысты акциялар мен қатысу үлестерін сатып алу-сату мәмілесі қатысушылары мен параметрлері туралы мәліметтерді мемлекеттік кірістер органына ұсыну бойынша уәкілетті мемлекеттік органдардың өзара іс-қимыл қағидаларын</w:t>
      </w:r>
      <w:r w:rsidR="00B061E0">
        <w:rPr>
          <w:sz w:val="28"/>
          <w:szCs w:val="28"/>
          <w:lang w:val="kk-KZ"/>
        </w:rPr>
        <w:t xml:space="preserve"> </w:t>
      </w:r>
      <w:r>
        <w:rPr>
          <w:sz w:val="28"/>
          <w:szCs w:val="28"/>
          <w:lang w:val="kk-KZ"/>
        </w:rPr>
        <w:t>бекітілсін</w:t>
      </w:r>
      <w:r w:rsidRPr="001D6462">
        <w:rPr>
          <w:sz w:val="28"/>
          <w:szCs w:val="28"/>
          <w:lang w:val="kk-KZ"/>
        </w:rPr>
        <w:t>.</w:t>
      </w:r>
    </w:p>
    <w:p w:rsidR="00BA0D6D" w:rsidRPr="008B6D84" w:rsidRDefault="00BA0D6D" w:rsidP="00BA0D6D">
      <w:pPr>
        <w:ind w:firstLine="709"/>
        <w:jc w:val="both"/>
        <w:rPr>
          <w:sz w:val="28"/>
          <w:szCs w:val="28"/>
          <w:lang w:val="kk-KZ"/>
        </w:rPr>
      </w:pPr>
      <w:r w:rsidRPr="008B6D84">
        <w:rPr>
          <w:sz w:val="28"/>
          <w:szCs w:val="28"/>
          <w:lang w:val="kk-KZ"/>
        </w:rPr>
        <w:t>2. Қазақстан Республикасы Қаржы министрлігінің Мемлекеттік кірістер комитеті Қазақстан Республикасының заңнамасында белгіленген тәртіппен:</w:t>
      </w:r>
    </w:p>
    <w:p w:rsidR="00BA0D6D" w:rsidRPr="00B4671F" w:rsidRDefault="00BA0D6D" w:rsidP="00BA0D6D">
      <w:pPr>
        <w:ind w:firstLine="709"/>
        <w:jc w:val="both"/>
        <w:rPr>
          <w:sz w:val="28"/>
          <w:szCs w:val="28"/>
          <w:lang w:val="kk-KZ"/>
        </w:rPr>
      </w:pPr>
      <w:r w:rsidRPr="00B4671F">
        <w:rPr>
          <w:sz w:val="28"/>
          <w:szCs w:val="28"/>
          <w:lang w:val="kk-KZ"/>
        </w:rPr>
        <w:t>1)</w:t>
      </w:r>
      <w:r w:rsidR="00A13B34">
        <w:rPr>
          <w:sz w:val="28"/>
          <w:szCs w:val="28"/>
          <w:lang w:val="kk-KZ"/>
        </w:rPr>
        <w:t xml:space="preserve"> </w:t>
      </w:r>
      <w:r w:rsidR="001F65CC" w:rsidRPr="001F65CC">
        <w:rPr>
          <w:sz w:val="28"/>
          <w:szCs w:val="28"/>
          <w:lang w:val="kk-KZ"/>
        </w:rPr>
        <w:t>Қазақстан Республикасының Әділет министрлігіне қарасты «Қазақстан Республикасының заңнама және құқықтық ақпарат институты» республикалық мемлекеттік кәсіпорнына ресми жариялау және Қазақстан Республикасының нормативтік құқықтық актілерінің Эталонды бақылау банкінде орналастыру үшін аталған бірлескен бұйрықтың соңғы рет мемлекеттік орган басшысымен қол қойылған күннен бастап бес жұмыс күні ішінде оның электронды көшірмесін қазақ</w:t>
      </w:r>
      <w:r w:rsidR="001F65CC">
        <w:rPr>
          <w:sz w:val="28"/>
          <w:szCs w:val="28"/>
          <w:lang w:val="kk-KZ"/>
        </w:rPr>
        <w:t xml:space="preserve"> және орыс тілдерінде жіберу</w:t>
      </w:r>
      <w:r w:rsidRPr="00B4671F">
        <w:rPr>
          <w:sz w:val="28"/>
          <w:szCs w:val="28"/>
          <w:lang w:val="kk-KZ"/>
        </w:rPr>
        <w:t>;</w:t>
      </w:r>
    </w:p>
    <w:p w:rsidR="00BA0D6D" w:rsidRPr="00B4671F" w:rsidRDefault="00BA0D6D" w:rsidP="00BA0D6D">
      <w:pPr>
        <w:ind w:firstLine="709"/>
        <w:jc w:val="both"/>
        <w:rPr>
          <w:sz w:val="28"/>
          <w:szCs w:val="28"/>
          <w:lang w:val="kk-KZ"/>
        </w:rPr>
      </w:pPr>
      <w:r w:rsidRPr="00B4671F">
        <w:rPr>
          <w:sz w:val="28"/>
          <w:szCs w:val="28"/>
          <w:lang w:val="kk-KZ"/>
        </w:rPr>
        <w:t>2) осы бұйрық ресми жарияланғаннан кейін</w:t>
      </w:r>
      <w:r>
        <w:rPr>
          <w:sz w:val="28"/>
          <w:szCs w:val="28"/>
          <w:lang w:val="kk-KZ"/>
        </w:rPr>
        <w:t xml:space="preserve"> оны</w:t>
      </w:r>
      <w:r w:rsidRPr="00B4671F">
        <w:rPr>
          <w:sz w:val="28"/>
          <w:szCs w:val="28"/>
          <w:lang w:val="kk-KZ"/>
        </w:rPr>
        <w:t xml:space="preserve"> Қазақстан Республикасы Қаржы министрлігінің интернет-ресурсында орналастыруды.</w:t>
      </w:r>
    </w:p>
    <w:p w:rsidR="005373B5" w:rsidRPr="00BA0D6D" w:rsidRDefault="00BA0D6D" w:rsidP="00BA0D6D">
      <w:pPr>
        <w:ind w:firstLine="709"/>
        <w:jc w:val="both"/>
        <w:rPr>
          <w:lang w:val="kk-KZ"/>
        </w:rPr>
      </w:pPr>
      <w:r w:rsidRPr="00B4671F">
        <w:rPr>
          <w:sz w:val="28"/>
          <w:szCs w:val="28"/>
          <w:lang w:val="kk-KZ"/>
        </w:rPr>
        <w:t xml:space="preserve">3. Осы бұйрық 2026 жылғы 1 қаңтардан бастап қолданысқа енгізіледі және ресми жариялауға </w:t>
      </w:r>
      <w:r>
        <w:rPr>
          <w:sz w:val="28"/>
          <w:szCs w:val="28"/>
          <w:lang w:val="kk-KZ"/>
        </w:rPr>
        <w:t>тиіс</w:t>
      </w:r>
      <w:r w:rsidRPr="00B4671F">
        <w:rPr>
          <w:sz w:val="28"/>
          <w:szCs w:val="28"/>
          <w:lang w:val="kk-KZ"/>
        </w:rPr>
        <w:t>.</w:t>
      </w:r>
    </w:p>
    <w:sectPr w:rsidR="005373B5" w:rsidRPr="00BA0D6D" w:rsidSect="00BA0D6D">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1DA" w:rsidRDefault="000B31DA">
      <w:r>
        <w:separator/>
      </w:r>
    </w:p>
  </w:endnote>
  <w:endnote w:type="continuationSeparator" w:id="0">
    <w:p w:rsidR="000B31DA" w:rsidRDefault="000B3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85C" w:rsidRDefault="00E6085C">
    <w:pPr>
      <w:pStyle w:val="af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85C" w:rsidRDefault="00E6085C">
    <w:pPr>
      <w:pStyle w:val="af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85C" w:rsidRDefault="00E6085C">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1DA" w:rsidRDefault="000B31DA">
      <w:r>
        <w:separator/>
      </w:r>
    </w:p>
  </w:footnote>
  <w:footnote w:type="continuationSeparator" w:id="0">
    <w:p w:rsidR="000B31DA" w:rsidRDefault="000B31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BE78CA" w:rsidRDefault="00BE78CA">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783FBF">
      <w:rPr>
        <w:rStyle w:val="af2"/>
        <w:noProof/>
      </w:rPr>
      <w:t>3</w:t>
    </w:r>
    <w:r>
      <w:rPr>
        <w:rStyle w:val="af2"/>
      </w:rPr>
      <w:fldChar w:fldCharType="end"/>
    </w:r>
  </w:p>
  <w:p w:rsidR="00BE78CA" w:rsidRDefault="00BE78CA">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6FE" w:rsidRDefault="005373B5" w:rsidP="005373B5">
    <w:pPr>
      <w:pStyle w:val="ab"/>
      <w:jc w:val="center"/>
    </w:pPr>
    <w:r>
      <w:rPr>
        <w:noProof/>
        <w:lang w:eastAsia="ru-RU"/>
      </w:rPr>
      <w:drawing>
        <wp:inline distT="0" distB="0" distL="0" distR="0" wp14:anchorId="7F73FD6C" wp14:editId="1FCE0A0E">
          <wp:extent cx="1229360" cy="1104900"/>
          <wp:effectExtent l="0" t="0" r="889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29360" cy="1104900"/>
                  </a:xfrm>
                  <a:prstGeom prst="rect">
                    <a:avLst/>
                  </a:prstGeom>
                  <a:noFill/>
                </pic:spPr>
              </pic:pic>
            </a:graphicData>
          </a:graphic>
        </wp:inline>
      </w:drawing>
    </w:r>
  </w:p>
  <w:p w:rsidR="00E6085C" w:rsidRPr="005373B5" w:rsidRDefault="00E6085C" w:rsidP="005373B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5DE9741E"/>
    <w:multiLevelType w:val="hybridMultilevel"/>
    <w:tmpl w:val="D83616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5B111AE"/>
    <w:multiLevelType w:val="multilevel"/>
    <w:tmpl w:val="164A5B88"/>
    <w:lvl w:ilvl="0">
      <w:start w:val="1"/>
      <w:numFmt w:val="decimal"/>
      <w:lvlText w:val="%1"/>
      <w:lvlJc w:val="left"/>
      <w:pPr>
        <w:ind w:left="432" w:hanging="432"/>
      </w:pPr>
      <w:rPr>
        <w:rFonts w:ascii="Times New Roman" w:hAnsi="Times New Roman" w:cs="Times New Roman" w:hint="default"/>
        <w:i w:val="0"/>
      </w:rPr>
    </w:lvl>
    <w:lvl w:ilvl="1">
      <w:start w:val="1"/>
      <w:numFmt w:val="decimal"/>
      <w:lvlText w:val="%1.%2"/>
      <w:lvlJc w:val="left"/>
      <w:pPr>
        <w:ind w:left="576" w:hanging="576"/>
      </w:pPr>
      <w:rPr>
        <w:rFonts w:ascii="Times New Roman" w:hAnsi="Times New Roman" w:cs="Times New Roman" w:hint="default"/>
        <w:b/>
      </w:rPr>
    </w:lvl>
    <w:lvl w:ilvl="2">
      <w:start w:val="1"/>
      <w:numFmt w:val="decimal"/>
      <w:lvlText w:val="%1.%2.%3"/>
      <w:lvlJc w:val="left"/>
      <w:pPr>
        <w:ind w:left="720" w:hanging="720"/>
      </w:pPr>
      <w:rPr>
        <w:sz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5" w15:restartNumberingAfterBreak="0">
    <w:nsid w:val="71FA5B08"/>
    <w:multiLevelType w:val="hybridMultilevel"/>
    <w:tmpl w:val="302212C8"/>
    <w:lvl w:ilvl="0" w:tplc="D7987098">
      <w:start w:val="1"/>
      <w:numFmt w:val="bullet"/>
      <w:pStyle w:val="a"/>
      <w:lvlText w:val=""/>
      <w:lvlJc w:val="left"/>
      <w:pPr>
        <w:tabs>
          <w:tab w:val="num" w:pos="1647"/>
        </w:tabs>
        <w:ind w:left="1647" w:hanging="360"/>
      </w:pPr>
      <w:rPr>
        <w:rFonts w:ascii="Symbol" w:hAnsi="Symbol" w:hint="default"/>
      </w:rPr>
    </w:lvl>
    <w:lvl w:ilvl="1" w:tplc="04190003">
      <w:start w:val="1"/>
      <w:numFmt w:val="decimal"/>
      <w:lvlText w:val="%2."/>
      <w:lvlJc w:val="left"/>
      <w:pPr>
        <w:tabs>
          <w:tab w:val="num" w:pos="2367"/>
        </w:tabs>
        <w:ind w:left="2367" w:hanging="360"/>
      </w:pPr>
    </w:lvl>
    <w:lvl w:ilvl="2" w:tplc="04190005">
      <w:start w:val="1"/>
      <w:numFmt w:val="bullet"/>
      <w:lvlText w:val=""/>
      <w:lvlJc w:val="left"/>
      <w:pPr>
        <w:tabs>
          <w:tab w:val="num" w:pos="3087"/>
        </w:tabs>
        <w:ind w:left="3087" w:hanging="360"/>
      </w:pPr>
      <w:rPr>
        <w:rFonts w:ascii="Wingdings" w:hAnsi="Wingdings" w:hint="default"/>
      </w:rPr>
    </w:lvl>
    <w:lvl w:ilvl="3" w:tplc="04190001">
      <w:start w:val="1"/>
      <w:numFmt w:val="bullet"/>
      <w:lvlText w:val=""/>
      <w:lvlJc w:val="left"/>
      <w:pPr>
        <w:tabs>
          <w:tab w:val="num" w:pos="3807"/>
        </w:tabs>
        <w:ind w:left="3807" w:hanging="360"/>
      </w:pPr>
      <w:rPr>
        <w:rFonts w:ascii="Symbol" w:hAnsi="Symbol" w:hint="default"/>
      </w:rPr>
    </w:lvl>
    <w:lvl w:ilvl="4" w:tplc="04190003">
      <w:start w:val="1"/>
      <w:numFmt w:val="bullet"/>
      <w:lvlText w:val="o"/>
      <w:lvlJc w:val="left"/>
      <w:pPr>
        <w:tabs>
          <w:tab w:val="num" w:pos="4527"/>
        </w:tabs>
        <w:ind w:left="4527" w:hanging="360"/>
      </w:pPr>
      <w:rPr>
        <w:rFonts w:ascii="Courier New" w:hAnsi="Courier New" w:cs="Courier New" w:hint="default"/>
      </w:rPr>
    </w:lvl>
    <w:lvl w:ilvl="5" w:tplc="04190005">
      <w:start w:val="1"/>
      <w:numFmt w:val="bullet"/>
      <w:lvlText w:val=""/>
      <w:lvlJc w:val="left"/>
      <w:pPr>
        <w:tabs>
          <w:tab w:val="num" w:pos="5247"/>
        </w:tabs>
        <w:ind w:left="5247" w:hanging="360"/>
      </w:pPr>
      <w:rPr>
        <w:rFonts w:ascii="Wingdings" w:hAnsi="Wingdings" w:hint="default"/>
      </w:rPr>
    </w:lvl>
    <w:lvl w:ilvl="6" w:tplc="04190001">
      <w:start w:val="1"/>
      <w:numFmt w:val="bullet"/>
      <w:lvlText w:val=""/>
      <w:lvlJc w:val="left"/>
      <w:pPr>
        <w:tabs>
          <w:tab w:val="num" w:pos="5967"/>
        </w:tabs>
        <w:ind w:left="5967" w:hanging="360"/>
      </w:pPr>
      <w:rPr>
        <w:rFonts w:ascii="Symbol" w:hAnsi="Symbol" w:hint="default"/>
      </w:rPr>
    </w:lvl>
    <w:lvl w:ilvl="7" w:tplc="04190003">
      <w:start w:val="1"/>
      <w:numFmt w:val="bullet"/>
      <w:lvlText w:val="o"/>
      <w:lvlJc w:val="left"/>
      <w:pPr>
        <w:tabs>
          <w:tab w:val="num" w:pos="6687"/>
        </w:tabs>
        <w:ind w:left="6687" w:hanging="360"/>
      </w:pPr>
      <w:rPr>
        <w:rFonts w:ascii="Courier New" w:hAnsi="Courier New" w:cs="Courier New" w:hint="default"/>
      </w:rPr>
    </w:lvl>
    <w:lvl w:ilvl="8" w:tplc="04190005">
      <w:start w:val="1"/>
      <w:numFmt w:val="bullet"/>
      <w:lvlText w:val=""/>
      <w:lvlJc w:val="left"/>
      <w:pPr>
        <w:tabs>
          <w:tab w:val="num" w:pos="7407"/>
        </w:tabs>
        <w:ind w:left="7407" w:hanging="360"/>
      </w:pPr>
      <w:rPr>
        <w:rFonts w:ascii="Wingdings" w:hAnsi="Wingdings" w:hint="default"/>
      </w:r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lvlOverride w:ilvl="0"/>
    <w:lvlOverride w:ilvl="1">
      <w:startOverride w:val="1"/>
    </w:lvlOverride>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2773D"/>
    <w:rsid w:val="00073119"/>
    <w:rsid w:val="000870F9"/>
    <w:rsid w:val="000922AA"/>
    <w:rsid w:val="000B31DA"/>
    <w:rsid w:val="000D41D9"/>
    <w:rsid w:val="000D4DAC"/>
    <w:rsid w:val="000F48E7"/>
    <w:rsid w:val="00117C06"/>
    <w:rsid w:val="001319EE"/>
    <w:rsid w:val="00143292"/>
    <w:rsid w:val="0016019C"/>
    <w:rsid w:val="00160A6C"/>
    <w:rsid w:val="001763DE"/>
    <w:rsid w:val="001A1881"/>
    <w:rsid w:val="001B61C1"/>
    <w:rsid w:val="001F4925"/>
    <w:rsid w:val="001F64CB"/>
    <w:rsid w:val="001F65CC"/>
    <w:rsid w:val="002000F4"/>
    <w:rsid w:val="0022101F"/>
    <w:rsid w:val="0023374B"/>
    <w:rsid w:val="00251F3F"/>
    <w:rsid w:val="002A394A"/>
    <w:rsid w:val="002F11B1"/>
    <w:rsid w:val="00341898"/>
    <w:rsid w:val="00364E0B"/>
    <w:rsid w:val="003F241E"/>
    <w:rsid w:val="00423754"/>
    <w:rsid w:val="00430E89"/>
    <w:rsid w:val="004726FE"/>
    <w:rsid w:val="0049623C"/>
    <w:rsid w:val="004B400D"/>
    <w:rsid w:val="004C34B8"/>
    <w:rsid w:val="004E49BE"/>
    <w:rsid w:val="004F3375"/>
    <w:rsid w:val="005373B5"/>
    <w:rsid w:val="00564A8B"/>
    <w:rsid w:val="005C5F30"/>
    <w:rsid w:val="005F582C"/>
    <w:rsid w:val="006340C9"/>
    <w:rsid w:val="00637F85"/>
    <w:rsid w:val="00642211"/>
    <w:rsid w:val="006709C5"/>
    <w:rsid w:val="00676D6F"/>
    <w:rsid w:val="006B0963"/>
    <w:rsid w:val="006B6938"/>
    <w:rsid w:val="007006E3"/>
    <w:rsid w:val="007111E8"/>
    <w:rsid w:val="00731B2A"/>
    <w:rsid w:val="00740441"/>
    <w:rsid w:val="007767CD"/>
    <w:rsid w:val="00782A16"/>
    <w:rsid w:val="00783FBF"/>
    <w:rsid w:val="007E588D"/>
    <w:rsid w:val="0081000A"/>
    <w:rsid w:val="008436CA"/>
    <w:rsid w:val="00866964"/>
    <w:rsid w:val="00867FA4"/>
    <w:rsid w:val="00877C7C"/>
    <w:rsid w:val="00892E1E"/>
    <w:rsid w:val="008C7C01"/>
    <w:rsid w:val="009139A9"/>
    <w:rsid w:val="00914138"/>
    <w:rsid w:val="00915A4B"/>
    <w:rsid w:val="00934587"/>
    <w:rsid w:val="009924CE"/>
    <w:rsid w:val="009B69F4"/>
    <w:rsid w:val="009F2542"/>
    <w:rsid w:val="00A10052"/>
    <w:rsid w:val="00A13B34"/>
    <w:rsid w:val="00A17FE7"/>
    <w:rsid w:val="00A20AE4"/>
    <w:rsid w:val="00A338BC"/>
    <w:rsid w:val="00A47D62"/>
    <w:rsid w:val="00AA225A"/>
    <w:rsid w:val="00AC76FB"/>
    <w:rsid w:val="00B061E0"/>
    <w:rsid w:val="00B12C86"/>
    <w:rsid w:val="00B86340"/>
    <w:rsid w:val="00BA0D6D"/>
    <w:rsid w:val="00BE3CFA"/>
    <w:rsid w:val="00BE78CA"/>
    <w:rsid w:val="00C047EB"/>
    <w:rsid w:val="00C705CA"/>
    <w:rsid w:val="00C723BA"/>
    <w:rsid w:val="00C7780A"/>
    <w:rsid w:val="00CA1875"/>
    <w:rsid w:val="00CC7D90"/>
    <w:rsid w:val="00CD3C51"/>
    <w:rsid w:val="00CE6A1B"/>
    <w:rsid w:val="00D03D0C"/>
    <w:rsid w:val="00D11982"/>
    <w:rsid w:val="00D14F06"/>
    <w:rsid w:val="00DA467C"/>
    <w:rsid w:val="00E43190"/>
    <w:rsid w:val="00E57A5B"/>
    <w:rsid w:val="00E6085C"/>
    <w:rsid w:val="00E866E0"/>
    <w:rsid w:val="00EB54A3"/>
    <w:rsid w:val="00EC3C11"/>
    <w:rsid w:val="00ED617A"/>
    <w:rsid w:val="00EE1A39"/>
    <w:rsid w:val="00F21BF7"/>
    <w:rsid w:val="00F22932"/>
    <w:rsid w:val="00F525B9"/>
    <w:rsid w:val="00F64017"/>
    <w:rsid w:val="00F93EE0"/>
    <w:rsid w:val="00FD5980"/>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A1E09B5-AAA8-462B-82D4-1865FD64E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7D62"/>
    <w:pPr>
      <w:overflowPunct w:val="0"/>
      <w:autoSpaceDE w:val="0"/>
      <w:autoSpaceDN w:val="0"/>
      <w:adjustRightInd w:val="0"/>
    </w:pPr>
  </w:style>
  <w:style w:type="paragraph" w:styleId="1">
    <w:name w:val="heading 1"/>
    <w:basedOn w:val="a0"/>
    <w:next w:val="a0"/>
    <w:link w:val="10"/>
    <w:qFormat/>
    <w:rsid w:val="000D41D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qFormat/>
    <w:rsid w:val="001763DE"/>
    <w:pPr>
      <w:keepNext/>
      <w:overflowPunct/>
      <w:autoSpaceDE/>
      <w:autoSpaceDN/>
      <w:adjustRightInd/>
      <w:jc w:val="both"/>
      <w:outlineLvl w:val="1"/>
    </w:pPr>
    <w:rPr>
      <w:rFonts w:ascii="Times/Kazakh" w:hAnsi="Times/Kazakh"/>
      <w:b/>
      <w:sz w:val="26"/>
      <w:lang w:eastAsia="ko-K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autoRedefine/>
    <w:rsid w:val="00A47D62"/>
    <w:pPr>
      <w:overflowPunct/>
      <w:autoSpaceDE/>
      <w:autoSpaceDN/>
      <w:adjustRightInd/>
      <w:spacing w:after="160" w:line="240" w:lineRule="exact"/>
    </w:pPr>
    <w:rPr>
      <w:rFonts w:eastAsia="SimSun"/>
      <w:b/>
      <w:sz w:val="28"/>
      <w:szCs w:val="24"/>
      <w:lang w:val="en-US" w:eastAsia="en-US"/>
    </w:rPr>
  </w:style>
  <w:style w:type="paragraph" w:styleId="a5">
    <w:name w:val="Body Text Indent"/>
    <w:basedOn w:val="a0"/>
    <w:rsid w:val="00A47D62"/>
    <w:pPr>
      <w:overflowPunct/>
      <w:autoSpaceDE/>
      <w:autoSpaceDN/>
      <w:adjustRightInd/>
      <w:ind w:firstLine="1122"/>
      <w:jc w:val="both"/>
    </w:pPr>
    <w:rPr>
      <w:sz w:val="24"/>
      <w:szCs w:val="24"/>
      <w:lang w:val="kk-KZ"/>
    </w:rPr>
  </w:style>
  <w:style w:type="paragraph" w:styleId="a6">
    <w:name w:val="Title"/>
    <w:basedOn w:val="a0"/>
    <w:qFormat/>
    <w:rsid w:val="00A47D62"/>
    <w:pPr>
      <w:overflowPunct/>
      <w:autoSpaceDE/>
      <w:autoSpaceDN/>
      <w:adjustRightInd/>
      <w:jc w:val="center"/>
    </w:pPr>
    <w:rPr>
      <w:sz w:val="28"/>
      <w:szCs w:val="24"/>
    </w:rPr>
  </w:style>
  <w:style w:type="paragraph" w:styleId="a7">
    <w:name w:val="Subtitle"/>
    <w:basedOn w:val="a0"/>
    <w:link w:val="a8"/>
    <w:qFormat/>
    <w:rsid w:val="00A47D62"/>
    <w:pPr>
      <w:overflowPunct/>
      <w:autoSpaceDE/>
      <w:autoSpaceDN/>
      <w:adjustRightInd/>
      <w:ind w:firstLine="709"/>
      <w:jc w:val="both"/>
    </w:pPr>
    <w:rPr>
      <w:sz w:val="28"/>
      <w:szCs w:val="24"/>
    </w:rPr>
  </w:style>
  <w:style w:type="paragraph" w:styleId="a9">
    <w:name w:val="No Spacing"/>
    <w:qFormat/>
    <w:rsid w:val="00A47D62"/>
    <w:rPr>
      <w:sz w:val="24"/>
      <w:szCs w:val="24"/>
    </w:rPr>
  </w:style>
  <w:style w:type="paragraph" w:customStyle="1" w:styleId="015">
    <w:name w:val="Стиль Слева:  0 см Выступ:  15 см"/>
    <w:basedOn w:val="a0"/>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8">
    <w:name w:val="Подзаголовок Знак"/>
    <w:link w:val="a7"/>
    <w:rsid w:val="00A47D62"/>
    <w:rPr>
      <w:sz w:val="28"/>
      <w:szCs w:val="24"/>
      <w:lang w:val="ru-RU" w:eastAsia="ru-RU" w:bidi="ar-SA"/>
    </w:rPr>
  </w:style>
  <w:style w:type="table" w:styleId="aa">
    <w:name w:val="Table Grid"/>
    <w:basedOn w:val="a2"/>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0"/>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0"/>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0"/>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0"/>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aliases w:val="Heading1,Colorful List - Accent 11,H1-1,Заголовок3,Colorful List - Accent 11CxSpLast,Bullet 1,Use Case List Paragraph,List Paragraph"/>
    <w:basedOn w:val="a0"/>
    <w:link w:val="af0"/>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1">
    <w:name w:val="Normal (Web)"/>
    <w:basedOn w:val="a0"/>
    <w:rsid w:val="00364E0B"/>
    <w:pPr>
      <w:overflowPunct/>
      <w:autoSpaceDE/>
      <w:autoSpaceDN/>
      <w:adjustRightInd/>
      <w:spacing w:before="100" w:beforeAutospacing="1" w:after="100" w:afterAutospacing="1"/>
    </w:pPr>
    <w:rPr>
      <w:sz w:val="24"/>
      <w:szCs w:val="24"/>
    </w:rPr>
  </w:style>
  <w:style w:type="character" w:styleId="af2">
    <w:name w:val="page number"/>
    <w:basedOn w:val="a1"/>
    <w:rsid w:val="00BE78CA"/>
  </w:style>
  <w:style w:type="character" w:styleId="af3">
    <w:name w:val="Strong"/>
    <w:qFormat/>
    <w:rsid w:val="007111E8"/>
    <w:rPr>
      <w:b/>
      <w:bCs/>
    </w:rPr>
  </w:style>
  <w:style w:type="paragraph" w:styleId="af4">
    <w:name w:val="footer"/>
    <w:basedOn w:val="a0"/>
    <w:link w:val="af5"/>
    <w:rsid w:val="004726FE"/>
    <w:pPr>
      <w:tabs>
        <w:tab w:val="center" w:pos="4677"/>
        <w:tab w:val="right" w:pos="9355"/>
      </w:tabs>
    </w:pPr>
  </w:style>
  <w:style w:type="character" w:customStyle="1" w:styleId="af5">
    <w:name w:val="Нижний колонтитул Знак"/>
    <w:basedOn w:val="a1"/>
    <w:link w:val="af4"/>
    <w:rsid w:val="004726FE"/>
  </w:style>
  <w:style w:type="paragraph" w:customStyle="1" w:styleId="af6">
    <w:name w:val="Знак"/>
    <w:basedOn w:val="a0"/>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0"/>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0"/>
    <w:autoRedefine/>
    <w:rsid w:val="001A1881"/>
    <w:pPr>
      <w:overflowPunct/>
      <w:autoSpaceDE/>
      <w:autoSpaceDN/>
      <w:adjustRightInd/>
      <w:spacing w:after="160" w:line="240" w:lineRule="exact"/>
    </w:pPr>
    <w:rPr>
      <w:rFonts w:eastAsia="SimSun"/>
      <w:b/>
      <w:sz w:val="28"/>
      <w:szCs w:val="24"/>
      <w:lang w:val="en-US" w:eastAsia="en-US"/>
    </w:rPr>
  </w:style>
  <w:style w:type="character" w:customStyle="1" w:styleId="10">
    <w:name w:val="Заголовок 1 Знак"/>
    <w:basedOn w:val="a1"/>
    <w:link w:val="1"/>
    <w:rsid w:val="000D41D9"/>
    <w:rPr>
      <w:rFonts w:asciiTheme="majorHAnsi" w:eastAsiaTheme="majorEastAsia" w:hAnsiTheme="majorHAnsi" w:cstheme="majorBidi"/>
      <w:color w:val="365F91" w:themeColor="accent1" w:themeShade="BF"/>
      <w:sz w:val="32"/>
      <w:szCs w:val="32"/>
    </w:rPr>
  </w:style>
  <w:style w:type="character" w:customStyle="1" w:styleId="af0">
    <w:name w:val="Абзац списка Знак"/>
    <w:aliases w:val="Heading1 Знак,Colorful List - Accent 11 Знак,H1-1 Знак,Заголовок3 Знак,Colorful List - Accent 11CxSpLast Знак,Bullet 1 Знак,Use Case List Paragraph Знак,List Paragraph Знак"/>
    <w:link w:val="af"/>
    <w:uiPriority w:val="34"/>
    <w:locked/>
    <w:rsid w:val="000D41D9"/>
    <w:rPr>
      <w:rFonts w:ascii="Calibri" w:eastAsia="Calibri" w:hAnsi="Calibri"/>
      <w:sz w:val="22"/>
      <w:szCs w:val="22"/>
      <w:lang w:eastAsia="en-US"/>
    </w:rPr>
  </w:style>
  <w:style w:type="character" w:customStyle="1" w:styleId="12">
    <w:name w:val="Маркированный список стандарт Знак Знак1"/>
    <w:link w:val="a"/>
    <w:locked/>
    <w:rsid w:val="000D41D9"/>
    <w:rPr>
      <w:sz w:val="28"/>
      <w:szCs w:val="24"/>
      <w:lang w:val="x-none" w:bidi="he-IL"/>
    </w:rPr>
  </w:style>
  <w:style w:type="paragraph" w:customStyle="1" w:styleId="a">
    <w:name w:val="Маркированный список стандарт"/>
    <w:basedOn w:val="a0"/>
    <w:link w:val="12"/>
    <w:rsid w:val="000D41D9"/>
    <w:pPr>
      <w:numPr>
        <w:numId w:val="4"/>
      </w:numPr>
      <w:overflowPunct/>
      <w:autoSpaceDE/>
      <w:autoSpaceDN/>
      <w:adjustRightInd/>
      <w:jc w:val="both"/>
    </w:pPr>
    <w:rPr>
      <w:sz w:val="28"/>
      <w:szCs w:val="24"/>
      <w:lang w:val="x-none" w:bidi="he-IL"/>
    </w:rPr>
  </w:style>
  <w:style w:type="paragraph" w:styleId="af9">
    <w:name w:val="Balloon Text"/>
    <w:basedOn w:val="a0"/>
    <w:link w:val="afa"/>
    <w:semiHidden/>
    <w:unhideWhenUsed/>
    <w:rsid w:val="00783FBF"/>
    <w:rPr>
      <w:rFonts w:ascii="Tahoma" w:hAnsi="Tahoma" w:cs="Tahoma"/>
      <w:sz w:val="16"/>
      <w:szCs w:val="16"/>
    </w:rPr>
  </w:style>
  <w:style w:type="character" w:customStyle="1" w:styleId="afa">
    <w:name w:val="Текст выноски Знак"/>
    <w:basedOn w:val="a1"/>
    <w:link w:val="af9"/>
    <w:semiHidden/>
    <w:rsid w:val="00783F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056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Мұхаметжан Светлана Оралқызы</cp:lastModifiedBy>
  <cp:revision>3</cp:revision>
  <dcterms:created xsi:type="dcterms:W3CDTF">2025-09-24T05:58:00Z</dcterms:created>
  <dcterms:modified xsi:type="dcterms:W3CDTF">2025-09-26T06:27:00Z</dcterms:modified>
</cp:coreProperties>
</file>